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Требования промышленной безопасности при транспортировании опасных веществ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20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(двадцать)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3000 (три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