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Безопасность работы с микроорганизмами III-IV группы патогенности и возбудителями паразитарных заболеваний, 72ч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9750 (девять тысяч семьсот пятьдесят)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