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Рентгенэндоваскулярные диагностика и лечение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144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(сто сорок четыре)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5000 (пять тысяч)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